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F" w:rsidRPr="00684D0F" w:rsidRDefault="00684D0F" w:rsidP="00684D0F">
      <w:pPr>
        <w:shd w:val="clear" w:color="auto" w:fill="FFFFFF"/>
        <w:spacing w:after="75" w:line="264" w:lineRule="atLeast"/>
        <w:outlineLvl w:val="0"/>
        <w:rPr>
          <w:rFonts w:ascii="Trebuchet MS" w:eastAsia="Times New Roman" w:hAnsi="Trebuchet MS" w:cs="Times New Roman"/>
          <w:caps/>
          <w:color w:val="000000"/>
          <w:kern w:val="36"/>
          <w:sz w:val="33"/>
          <w:szCs w:val="33"/>
          <w:lang w:eastAsia="de-AT"/>
        </w:rPr>
      </w:pPr>
      <w:r w:rsidRPr="00684D0F">
        <w:rPr>
          <w:rFonts w:ascii="Trebuchet MS" w:eastAsia="Times New Roman" w:hAnsi="Trebuchet MS" w:cs="Times New Roman"/>
          <w:caps/>
          <w:color w:val="000000"/>
          <w:kern w:val="36"/>
          <w:sz w:val="33"/>
          <w:szCs w:val="33"/>
          <w:lang w:eastAsia="de-AT"/>
        </w:rPr>
        <w:t>Strafregisterbescheinigung</w:t>
      </w:r>
    </w:p>
    <w:p w:rsidR="00684D0F" w:rsidRPr="00684D0F" w:rsidRDefault="00684D0F" w:rsidP="00684D0F">
      <w:pPr>
        <w:shd w:val="clear" w:color="auto" w:fill="FFFFFF"/>
        <w:spacing w:before="30" w:after="75" w:line="264" w:lineRule="atLeast"/>
        <w:outlineLvl w:val="0"/>
        <w:rPr>
          <w:rFonts w:ascii="Trebuchet MS" w:eastAsia="Times New Roman" w:hAnsi="Trebuchet MS" w:cs="Times New Roman"/>
          <w:caps/>
          <w:color w:val="000000"/>
          <w:kern w:val="36"/>
          <w:sz w:val="33"/>
          <w:szCs w:val="33"/>
          <w:lang w:eastAsia="de-AT"/>
        </w:rPr>
      </w:pPr>
      <w:r w:rsidRPr="00684D0F">
        <w:rPr>
          <w:rFonts w:ascii="Trebuchet MS" w:eastAsia="Times New Roman" w:hAnsi="Trebuchet MS" w:cs="Times New Roman"/>
          <w:caps/>
          <w:color w:val="000000"/>
          <w:kern w:val="36"/>
          <w:sz w:val="33"/>
          <w:szCs w:val="33"/>
          <w:lang w:eastAsia="de-AT"/>
        </w:rPr>
        <w:t> – Beantragung im Gemeindeamt</w:t>
      </w:r>
    </w:p>
    <w:p w:rsidR="00684D0F" w:rsidRPr="00684D0F" w:rsidRDefault="00684D0F" w:rsidP="00684D0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rebuchet MS" w:eastAsia="Times New Roman" w:hAnsi="Trebuchet MS" w:cs="Times New Roman"/>
          <w:color w:val="333333"/>
          <w:sz w:val="22"/>
          <w:lang w:eastAsia="de-AT"/>
        </w:rPr>
      </w:pP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t>Die Strafregisterbescheinigung (Früher: Leumunds-, Führungs- oder Sittenzeugnis) gibt Auskunft über die im Strafregister eingetragenen Verurteilungen einer Person bzw. darüber, dass das Strafregister keine solche Verurteilung enthält.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  <w:t>Für viele Tätigkeiten und Berufe (z.B. Ausstellung eines Gewerbescheins, Aufnahme in ein Sicherheits- oder Bewachungsunternehmen) ist die Vorlage einer aktuellen Strafregisterbescheinigung, die keine Verurteilung enthält, erforderlich.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  <w:t>Die Strafregisterbescheinigung darf in den meisten Fällen nicht älter als drei Monate sein.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b/>
          <w:bCs/>
          <w:color w:val="333333"/>
          <w:sz w:val="22"/>
          <w:lang w:eastAsia="de-AT"/>
        </w:rPr>
        <w:t>Hinweis: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  <w:t>Der Strafregisterauszug ist persönlich und nur unter Vorlage eines Lichtbildausweises im Gemeindeamt zu beantragen.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b/>
          <w:bCs/>
          <w:color w:val="333333"/>
          <w:sz w:val="22"/>
          <w:lang w:eastAsia="de-AT"/>
        </w:rPr>
        <w:t>Gebühren: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  <w:t>28,60 Euro Bundesgebühr (14,30 Euro für den Antrag, 14,30 Euro Zeugnisgebühr) plus 2,10 Euro Bundesverwaltungsabgabe bei der Antragstellung. In Sonderfällen – wenn die Strafregisterbescheinigung lediglich zur Vorlage bei einer bestimmten Stelle (z.B. Arbeitgeberin/Arbeitgeber, Behörde, Firma) dienen soll – entfällt die Zeugnisgebühr von 14,30 Euro und die Bescheinigung kostet somit 16,40 Euro.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  <w:t>Für Sanitäter entfallen die Bundesgebühren, es ist nur eine Verwaltungsabgabe von € 2,10 zu entrichten (Nachweis für ehrenamtliche Sanitäter muss erbracht werden).</w:t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</w:r>
      <w:r w:rsidRPr="00684D0F">
        <w:rPr>
          <w:rFonts w:ascii="Trebuchet MS" w:eastAsia="Times New Roman" w:hAnsi="Trebuchet MS" w:cs="Times New Roman"/>
          <w:color w:val="333333"/>
          <w:sz w:val="22"/>
          <w:lang w:eastAsia="de-AT"/>
        </w:rPr>
        <w:br/>
        <w:t>Für Firmengründer entfallen alle Gebühren, auch hier ist ein Nachweis der Firmenneugründung erforderlich.</w:t>
      </w:r>
    </w:p>
    <w:p w:rsidR="009A76C2" w:rsidRPr="003E21C0" w:rsidRDefault="009A76C2" w:rsidP="003E21C0">
      <w:bookmarkStart w:id="0" w:name="_GoBack"/>
      <w:bookmarkEnd w:id="0"/>
    </w:p>
    <w:sectPr w:rsidR="009A76C2" w:rsidRPr="003E2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C"/>
    <w:rsid w:val="003E21C0"/>
    <w:rsid w:val="004E01F3"/>
    <w:rsid w:val="0058623C"/>
    <w:rsid w:val="00612D3D"/>
    <w:rsid w:val="00684D0F"/>
    <w:rsid w:val="006C6DB7"/>
    <w:rsid w:val="009A76C2"/>
    <w:rsid w:val="00E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5AD95"/>
                <w:bottom w:val="single" w:sz="6" w:space="0" w:color="B5AD95"/>
                <w:right w:val="single" w:sz="6" w:space="0" w:color="B5AD95"/>
              </w:divBdr>
              <w:divsChild>
                <w:div w:id="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58679">
                      <w:marLeft w:val="30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BBBBBB"/>
                      </w:divBdr>
                      <w:divsChild>
                        <w:div w:id="474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Kühböck</dc:creator>
  <cp:lastModifiedBy>Bernhard Kühböck</cp:lastModifiedBy>
  <cp:revision>2</cp:revision>
  <dcterms:created xsi:type="dcterms:W3CDTF">2014-09-24T06:10:00Z</dcterms:created>
  <dcterms:modified xsi:type="dcterms:W3CDTF">2014-09-24T06:10:00Z</dcterms:modified>
</cp:coreProperties>
</file>